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2022年普通专升本补录招生专业对高职（专科）专业的报考范围要求</w:t>
      </w:r>
    </w:p>
    <w:tbl>
      <w:tblPr>
        <w:tblpPr w:vertAnchor="text" w:tblpXSpec="left"/>
        <w:tblW w:w="0" w:type="auto"/>
        <w:tblInd w:w="0" w:type="dxa"/>
        <w:tblBorders>
          <w:top w:val="single" w:color="DDDDDD" w:sz="12" w:space="0"/>
          <w:left w:val="single" w:color="DDDDDD" w:sz="12" w:space="0"/>
          <w:bottom w:val="single" w:color="DDDDDD" w:sz="12" w:space="0"/>
          <w:right w:val="single" w:color="DDDDDD" w:sz="12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7627"/>
      </w:tblGrid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本科招生专业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对应高职（专科）专业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国际经济与贸易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早期教育、音乐教育、舞蹈教育、体育教育、美术教育、青少年工作与管理、小学教育、学前教育、艺术设计（幼教方向）、应用英语（幼教方向）、幼儿发展与健康管理、语文教育或其他相近专业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商务英语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机械设计制造及其自动化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矿山机电技术、矿业装备维护技术、钢铁冶金设备应用技术、有色冶金设备应用技术、建筑材料设备应用、船舶工程技术、船舶舾装工程技术、内燃机制造与维修、飞机机电设备维修、工程机械运用技术、工业机器人技术、自动化生产设备应用、机电一体化技术、机电设备安装技术、机电设备维修与管理、机械设计与制造、机械制造与自动化、机械装备制造技术、机械产品检测检验技术、机械装备制造技术、模具设计与制造、汽车检测与维修技术、汽车运用与维修技术、汽车智能技术、数控技术、数控设备应用与维护、光电制造与应用技术、液压与气动技术铁道机车、新能源汽车技术、汽车制造与装配技术、智能控制技术、电梯工程技术、铁道施工和养路机械制造与维护、铁道机车、铁道机械化维修技术、飞行器制造技术、飞机机电设备维修、航空发动机装试技术、乐器制造与维护、纺织机电技术或其他相近专业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环境信息技术、大数据技术与应用、云计算技术与应用、电子信息工程技术、计算机网络技术、计算机信息管理、计算机应用技术、计算机系统与维护、软件技术、软件与信息服务、嵌入式技术与应用、信息安全与管理、移动应用开发、电子商务技术、移动商务、司法信息技术、数字媒体应用技术、物联网应用技术或其他相近专业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土木工程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矿井建设、建筑装饰工程技术、古建筑工程技术、园林工程技术、村镇建设与管理、城市信息化管理、道路桥梁工程技术、地下与隧道工程技术、工程造价、建设工程管理、建筑钢结构工程技术、建筑工程技术、市政工程技术、给排水工程技术、铁道工程技术、铁路桥梁与隧道工程技术、城市轨道交通工程技术、高速铁道工程技术、港口与航道工程技术、土木工程检测技术、建设项目信息化管理、建设工程监理或其他相近专业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建筑学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道路桥梁工程技术、工程造价、建筑工程技术、建筑设计、建筑智能化工程技术、古建筑工程技术、建筑室内设计、风景园林设计、园林工程技术、建筑动画与模型制作、城乡规划、村镇建设与管理或其他相近专业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园林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风景园林技术、园林技术、园林工程技术、园艺技术、园林绿化、休闲农业、建筑设计、建筑装饰工程技术、民族民居装饰、古建筑工程技术、古建筑修缮与仿建、城乡规划、村镇建设与管理或其他相近专业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护理、助产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市场营销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人力资源管理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工商管理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会计学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专业不限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视觉传达设计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宝玉石鉴定与加工、动漫设计、动漫制作技术、风印刷媒体设计与制作、景园林设计、工艺美术品设计、广告设计与制作、包装艺术设计、印刷媒体设计与制作、环境艺术设计、建筑室内设计、建筑装饰工程技术、美术教育、摄影摄像技术、视觉传播设计与制作、室内艺术设计、展示艺术设计、数字媒体艺术设计、艺术设计、影视动画、游戏设计、服装陈列与展示设计、数字展示技术或其他相近专业</w:t>
            </w:r>
          </w:p>
        </w:tc>
      </w:tr>
      <w:tr>
        <w:tblPrEx>
          <w:tblBorders>
            <w:top w:val="single" w:color="DDDDDD" w:sz="12" w:space="0"/>
            <w:left w:val="single" w:color="DDDDDD" w:sz="12" w:space="0"/>
            <w:bottom w:val="single" w:color="DDDDDD" w:sz="12" w:space="0"/>
            <w:right w:val="single" w:color="DDDDDD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环境设计</w:t>
            </w: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righ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退役大学生士兵补录综合考查办法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（一）考查形式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退役大学生士兵参加学院组织的职业适应性综合考查，考查以笔试形式进行，满分100分。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（二）考查内容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依据教育部办公厅下达的《高校“形势与政策”课教学要点（2022年上辑）》和中宣部杂志社主编的《时事报告大学生版2021-2022》的专题内容进行测试。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（三）考查目标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运用马克思主义的形势观及其认识、分析形势的立场、观点和方法对国内外热点问题作出分析，考查学生全面系统地掌握有关形势与政策的基本概念、正确分析的方法，理解政策的途径及我国的基本国情、党和政府的基本治国方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1.知识目标。考查学生掌握认识形势与政策问题的基本理论和基础知识。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2.素质目标。考查学生感知国情民意，体会党的路线方针政策的实践。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3.能力目标。考查学生掌握正确分析形势和理解政策的能力，特别是对国内重大事件、敏感问题、社会热点、难点、疑点问题的思考、分析和判断能力。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（四）考查时间及地点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考查地点为长江大学文理学院（湖北省荆州市荆州区郢都路27号）2号教学楼。具体考试时间及安排详见准考证。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188634F0"/>
    <w:rsid w:val="1886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1731</Words>
  <Characters>1751</Characters>
  <Lines>0</Lines>
  <Paragraphs>0</Paragraphs>
  <TotalTime>1</TotalTime>
  <ScaleCrop>false</ScaleCrop>
  <LinksUpToDate>false</LinksUpToDate>
  <CharactersWithSpaces>1752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2022-08-07T01:45:00Z</dcterms:created>
  <dc:creator>武汉易学堂</dc:creator>
  <cp:lastModifiedBy>武汉易学堂</cp:lastModifiedBy>
  <dcterms:modified xsi:type="dcterms:W3CDTF">2022-08-07T01:47:05Z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2A74175B9C6945DD9C482329E2FDDB17</vt:lpwstr>
  </property>
</Properties>
</file>