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pacing w:line="560" w:lineRule="exact"/>
        <w:rPr>
          <w:rFonts w:ascii="黑体" w:hAnsi="黑体" w:eastAsia="黑体" w:cs="黑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  <w:t>附件4</w:t>
      </w:r>
      <w:bookmarkStart w:id="0" w:name="_GoBack"/>
      <w:bookmarkEnd w:id="0"/>
    </w:p>
    <w:p>
      <w:pPr>
        <w:suppressAutoHyphens/>
        <w:spacing w:line="560" w:lineRule="exact"/>
        <w:ind w:firstLine="1807" w:firstLineChars="500"/>
        <w:rPr>
          <w:rFonts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  <w:t>考生免试资格申报材料纸质清单</w:t>
      </w:r>
    </w:p>
    <w:p>
      <w:pPr>
        <w:suppressAutoHyphens/>
        <w:spacing w:line="500" w:lineRule="exact"/>
        <w:jc w:val="center"/>
        <w:rPr>
          <w:rFonts w:ascii="华文中宋" w:hAnsi="华文中宋" w:eastAsia="华文中宋" w:cs="华文中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考生应将个人电子版申报材料按照清单顺序上传。纸质申报材料按照清单顺序装袋存放，以便提交给报名高校审核。纸质申报材料与电子版材料必须严格一致。所有材料应文字清晰、图案鲜明。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1.考生免试资格诚信申报承诺书。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2.本人身份证原件（正、反面）。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3.毕业证原件（专科及以上毕业证，本科结业证等）、《教育部学历证书电子注册备案表》或《中国高等教育学历认证报告》原件。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考生在报名阶段须确认免试类型，根据相应的类型，考生提供相应的审核材料。以下第4-7条，考生须根据申报项目，提供其中对应的一项材料即可：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4.退役军人考生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（1）自主就业的退役士兵：退役证（义务兵/士官退出现役证）原件；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（2）自主择业的转业干部：干部转业证书原件。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（3）复员干部：军官复员证书原件。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以上（1）（2）（3）类别的退役军人考生不能申请高起本、高起专免试资格。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若退役证未注明“自主就业”，军官转业证书未注明“自主择业”，则考生须提供区（县）级及以上退役军人事务管理部门的证明，或县级人武部门、民政部门、部队团级（含）以上机关的证明，或标注有“自主就业”“自谋职业”“自主择业”字样的其他退役证件或者档案材料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5.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“选聘高校毕业生到村任职”“三支一扶”“大学生志愿服务西部计划”“农村义务教育阶段学校教师特设岗位计划”等项目服务期满并考核合格的证明，以及普通高职（专科）毕业证原件。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6.“全国劳动模范”“全国先进工作者”称号，“全国‘五一’劳动奖章”获得者的相应证书原件。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7.奥运会、世界杯赛和世界锦标赛的奥运会项目前八名获得者、非奥运会项目前六名获得者；亚运会、亚洲杯赛和亚洲锦标赛的奥运会项目前六名获得者、非奥运会项目前三名获得者；全运会、全国锦标赛和全国冠军赛的奥运会项目前三名获得者、非奥运会项目冠军获得者。针对以上人员，考生须提供省级体育行政部门审核的《优秀运动员申请免试进入成人高等学校学习推荐表》（国家体育总局监制）原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MjcyNTM0YjUyY2E0NTNmYzczNzQ1YjgxY2E0NDkifQ=="/>
  </w:docVars>
  <w:rsids>
    <w:rsidRoot w:val="55CB3C69"/>
    <w:rsid w:val="55CB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2024-08-28T10:27:00Z</dcterms:created>
  <dc:creator>坤</dc:creator>
  <cp:lastModifiedBy>坤</cp:lastModifiedBy>
  <dcterms:modified xsi:type="dcterms:W3CDTF">2024-08-28T10:27:41Z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1699C5704F39434D8C6D10AE8A556729_11</vt:lpwstr>
  </property>
</Properties>
</file>