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中南财经政法大学自考生上传成绩单截图流程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一、考生登录考生服务平台，点击“考籍管理”--“专业成绩查询”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114300" distR="114300">
            <wp:extent cx="5271135" cy="2467610"/>
            <wp:effectExtent l="0" t="0" r="5715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6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二、选择“打印专业成绩”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114300" distR="114300">
            <wp:extent cx="5266690" cy="2497455"/>
            <wp:effectExtent l="0" t="0" r="10160" b="171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page"/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三、截取带有个人信息及有英语二通过情况的图片，并上传至报考平台指定处，成绩单截图示例如下：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114300" distR="114300">
            <wp:extent cx="5237480" cy="2064385"/>
            <wp:effectExtent l="0" t="0" r="762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rcRect r="531" b="43412"/>
                    <a:stretch>
                      <a:fillRect/>
                    </a:stretch>
                  </pic:blipFill>
                  <pic:spPr>
                    <a:xfrm>
                      <a:off x="0" y="0"/>
                      <a:ext cx="5237480" cy="206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iYmMyYWVkZDg2ZWY4MjBkZTc4M2M5MjQxOWU2YzcifQ=="/>
  </w:docVars>
  <w:rsids>
    <w:rsidRoot w:val="29FA579C"/>
    <w:rsid w:val="1EBC3076"/>
    <w:rsid w:val="29FA579C"/>
    <w:rsid w:val="2E38594F"/>
    <w:rsid w:val="56C07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</Words>
  <Characters>101</Characters>
  <Lines>0</Lines>
  <Paragraphs>0</Paragraphs>
  <TotalTime>14</TotalTime>
  <ScaleCrop>false</ScaleCrop>
  <LinksUpToDate>false</LinksUpToDate>
  <CharactersWithSpaces>101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2023-03-08T02:01:00Z</dcterms:created>
  <dc:creator>Ginger</dc:creator>
  <cp:lastModifiedBy>徐杠</cp:lastModifiedBy>
  <dcterms:modified xsi:type="dcterms:W3CDTF">2024-03-04T02:19:23Z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8B07A92152FE4E49BBB95E2F4E0C8165_13</vt:lpwstr>
  </property>
</Properties>
</file>